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04D" w:rsidRPr="004F32EE" w:rsidRDefault="0037704D">
      <w:pPr>
        <w:rPr>
          <w:sz w:val="20"/>
        </w:rPr>
      </w:pPr>
    </w:p>
    <w:p w:rsidR="0037704D" w:rsidRPr="004F32EE" w:rsidRDefault="00F413BA">
      <w:pPr>
        <w:rPr>
          <w:b/>
          <w:sz w:val="20"/>
        </w:rPr>
      </w:pPr>
      <w:r>
        <w:rPr>
          <w:b/>
          <w:sz w:val="20"/>
        </w:rPr>
        <w:t xml:space="preserve">NAME: </w:t>
      </w:r>
    </w:p>
    <w:tbl>
      <w:tblPr>
        <w:tblStyle w:val="TableGrid"/>
        <w:tblW w:w="0" w:type="auto"/>
        <w:tblLook w:val="00A0" w:firstRow="1" w:lastRow="0" w:firstColumn="1" w:lastColumn="0" w:noHBand="0" w:noVBand="0"/>
      </w:tblPr>
      <w:tblGrid>
        <w:gridCol w:w="1382"/>
        <w:gridCol w:w="3012"/>
        <w:gridCol w:w="2588"/>
        <w:gridCol w:w="2590"/>
        <w:gridCol w:w="2763"/>
        <w:gridCol w:w="2055"/>
      </w:tblGrid>
      <w:tr w:rsidR="00F259BF" w:rsidRPr="004F32EE" w:rsidTr="00DD3875">
        <w:trPr>
          <w:trHeight w:val="305"/>
        </w:trPr>
        <w:tc>
          <w:tcPr>
            <w:tcW w:w="1284" w:type="dxa"/>
          </w:tcPr>
          <w:p w:rsidR="002F1AE8" w:rsidRPr="002F1AE8" w:rsidRDefault="00DD3875" w:rsidP="0037704D">
            <w:pPr>
              <w:jc w:val="center"/>
              <w:rPr>
                <w:b/>
                <w:sz w:val="16"/>
                <w:szCs w:val="16"/>
              </w:rPr>
            </w:pPr>
            <w:r>
              <w:rPr>
                <w:b/>
                <w:sz w:val="16"/>
                <w:szCs w:val="16"/>
              </w:rPr>
              <w:t>Trait</w:t>
            </w:r>
          </w:p>
        </w:tc>
        <w:tc>
          <w:tcPr>
            <w:tcW w:w="3031" w:type="dxa"/>
          </w:tcPr>
          <w:p w:rsidR="002F1AE8" w:rsidRPr="002F1AE8" w:rsidRDefault="00DD3875" w:rsidP="002F1AE8">
            <w:pPr>
              <w:rPr>
                <w:sz w:val="16"/>
                <w:szCs w:val="16"/>
              </w:rPr>
            </w:pPr>
            <w:r w:rsidRPr="004F32EE">
              <w:rPr>
                <w:b/>
                <w:sz w:val="20"/>
              </w:rPr>
              <w:t>EXEMPLARY 4</w:t>
            </w:r>
          </w:p>
        </w:tc>
        <w:tc>
          <w:tcPr>
            <w:tcW w:w="2610" w:type="dxa"/>
          </w:tcPr>
          <w:p w:rsidR="002F1AE8" w:rsidRPr="002F1AE8" w:rsidRDefault="00DD3875" w:rsidP="002F1AE8">
            <w:pPr>
              <w:rPr>
                <w:sz w:val="16"/>
                <w:szCs w:val="16"/>
              </w:rPr>
            </w:pPr>
            <w:r w:rsidRPr="004F32EE">
              <w:rPr>
                <w:b/>
                <w:sz w:val="20"/>
              </w:rPr>
              <w:t>PROFICIENT 3</w:t>
            </w:r>
          </w:p>
        </w:tc>
        <w:tc>
          <w:tcPr>
            <w:tcW w:w="2610" w:type="dxa"/>
          </w:tcPr>
          <w:p w:rsidR="002F1AE8" w:rsidRPr="002F1AE8" w:rsidRDefault="00DD3875" w:rsidP="002F1AE8">
            <w:pPr>
              <w:rPr>
                <w:sz w:val="16"/>
                <w:szCs w:val="16"/>
              </w:rPr>
            </w:pPr>
            <w:r w:rsidRPr="004F32EE">
              <w:rPr>
                <w:b/>
                <w:sz w:val="20"/>
              </w:rPr>
              <w:t>DEVELOPING 2</w:t>
            </w:r>
          </w:p>
        </w:tc>
        <w:tc>
          <w:tcPr>
            <w:tcW w:w="2790" w:type="dxa"/>
          </w:tcPr>
          <w:p w:rsidR="002F1AE8" w:rsidRPr="00DD3875" w:rsidRDefault="00DD3875">
            <w:pPr>
              <w:rPr>
                <w:sz w:val="16"/>
                <w:szCs w:val="16"/>
              </w:rPr>
            </w:pPr>
            <w:r w:rsidRPr="00DD3875">
              <w:rPr>
                <w:b/>
                <w:sz w:val="20"/>
              </w:rPr>
              <w:t>EMERGING 1</w:t>
            </w:r>
          </w:p>
        </w:tc>
        <w:tc>
          <w:tcPr>
            <w:tcW w:w="2065" w:type="dxa"/>
          </w:tcPr>
          <w:p w:rsidR="002F1AE8" w:rsidRPr="00DD3875" w:rsidRDefault="00DD3875">
            <w:pPr>
              <w:rPr>
                <w:b/>
                <w:sz w:val="16"/>
                <w:szCs w:val="16"/>
              </w:rPr>
            </w:pPr>
            <w:r w:rsidRPr="00DD3875">
              <w:rPr>
                <w:rFonts w:eastAsia="Times New Roman" w:cs="Times New Roman"/>
                <w:b/>
                <w:sz w:val="20"/>
                <w:szCs w:val="20"/>
              </w:rPr>
              <w:t>NO EVIDENCE 0</w:t>
            </w:r>
          </w:p>
        </w:tc>
      </w:tr>
      <w:tr w:rsidR="00F259BF" w:rsidRPr="004F32EE" w:rsidTr="00DD3875">
        <w:trPr>
          <w:trHeight w:val="1016"/>
        </w:trPr>
        <w:tc>
          <w:tcPr>
            <w:tcW w:w="1284" w:type="dxa"/>
          </w:tcPr>
          <w:p w:rsidR="002F1AE8" w:rsidRPr="002F1AE8" w:rsidRDefault="002F1AE8" w:rsidP="0037704D">
            <w:pPr>
              <w:jc w:val="center"/>
              <w:rPr>
                <w:b/>
                <w:sz w:val="16"/>
                <w:szCs w:val="16"/>
              </w:rPr>
            </w:pPr>
            <w:r w:rsidRPr="002F1AE8">
              <w:rPr>
                <w:b/>
                <w:sz w:val="16"/>
                <w:szCs w:val="16"/>
              </w:rPr>
              <w:t>Nonverbal Skills:</w:t>
            </w:r>
          </w:p>
          <w:p w:rsidR="002F1AE8" w:rsidRPr="002F1AE8" w:rsidRDefault="002F1AE8" w:rsidP="0037704D">
            <w:pPr>
              <w:jc w:val="center"/>
              <w:rPr>
                <w:sz w:val="16"/>
                <w:szCs w:val="16"/>
              </w:rPr>
            </w:pPr>
            <w:r w:rsidRPr="002F1AE8">
              <w:rPr>
                <w:sz w:val="16"/>
                <w:szCs w:val="16"/>
              </w:rPr>
              <w:t>Eye Contact/</w:t>
            </w:r>
          </w:p>
          <w:p w:rsidR="002F1AE8" w:rsidRPr="002F1AE8" w:rsidRDefault="002F1AE8" w:rsidP="0037704D">
            <w:pPr>
              <w:jc w:val="center"/>
              <w:rPr>
                <w:sz w:val="16"/>
                <w:szCs w:val="16"/>
              </w:rPr>
            </w:pPr>
            <w:r w:rsidRPr="002F1AE8">
              <w:rPr>
                <w:sz w:val="16"/>
                <w:szCs w:val="16"/>
              </w:rPr>
              <w:t>Body Language/ Poise</w:t>
            </w:r>
          </w:p>
        </w:tc>
        <w:tc>
          <w:tcPr>
            <w:tcW w:w="3031" w:type="dxa"/>
          </w:tcPr>
          <w:p w:rsidR="002F1AE8" w:rsidRPr="002F1AE8" w:rsidRDefault="002F1AE8" w:rsidP="002F1AE8">
            <w:pPr>
              <w:rPr>
                <w:sz w:val="16"/>
                <w:szCs w:val="16"/>
              </w:rPr>
            </w:pPr>
            <w:r w:rsidRPr="002F1AE8">
              <w:rPr>
                <w:sz w:val="16"/>
                <w:szCs w:val="16"/>
              </w:rPr>
              <w:t>Presentation feels like a natural conversation, presenter knows the subject matter deeply, engaged with the audience throughout. Natural movements emphasize what is being said. Presenter is able to involve others in the presentation with self-confidence and clarity.</w:t>
            </w:r>
          </w:p>
        </w:tc>
        <w:tc>
          <w:tcPr>
            <w:tcW w:w="2610" w:type="dxa"/>
          </w:tcPr>
          <w:p w:rsidR="002F1AE8" w:rsidRPr="002F1AE8" w:rsidRDefault="002F1AE8" w:rsidP="002F1AE8">
            <w:pPr>
              <w:rPr>
                <w:sz w:val="16"/>
                <w:szCs w:val="16"/>
              </w:rPr>
            </w:pPr>
            <w:r w:rsidRPr="002F1AE8">
              <w:rPr>
                <w:sz w:val="16"/>
                <w:szCs w:val="16"/>
              </w:rPr>
              <w:t xml:space="preserve">Holds attention of audience, use of direct eye contact, seldom looks at notes. Movements seem fluid and help the audience visualize. </w:t>
            </w:r>
            <w:proofErr w:type="gramStart"/>
            <w:r w:rsidRPr="002F1AE8">
              <w:rPr>
                <w:sz w:val="16"/>
                <w:szCs w:val="16"/>
              </w:rPr>
              <w:t>relaxed</w:t>
            </w:r>
            <w:proofErr w:type="gramEnd"/>
            <w:r w:rsidRPr="002F1AE8">
              <w:rPr>
                <w:sz w:val="16"/>
                <w:szCs w:val="16"/>
              </w:rPr>
              <w:t>, self-confident nature about presentation.</w:t>
            </w:r>
          </w:p>
        </w:tc>
        <w:tc>
          <w:tcPr>
            <w:tcW w:w="2610" w:type="dxa"/>
          </w:tcPr>
          <w:p w:rsidR="002F1AE8" w:rsidRPr="002F1AE8" w:rsidRDefault="002F1AE8" w:rsidP="002F1AE8">
            <w:pPr>
              <w:rPr>
                <w:sz w:val="16"/>
                <w:szCs w:val="16"/>
              </w:rPr>
            </w:pPr>
            <w:r w:rsidRPr="002F1AE8">
              <w:rPr>
                <w:sz w:val="16"/>
                <w:szCs w:val="16"/>
              </w:rPr>
              <w:t>Consistent use of direct eye contact but still returns to notes. Some movements or gestures that enhance articulation. Makes minor mistakes, but quickly recovers from them; displays little or no tension</w:t>
            </w:r>
          </w:p>
        </w:tc>
        <w:tc>
          <w:tcPr>
            <w:tcW w:w="2790" w:type="dxa"/>
          </w:tcPr>
          <w:p w:rsidR="002F1AE8" w:rsidRPr="002F1AE8" w:rsidRDefault="002F1AE8">
            <w:pPr>
              <w:rPr>
                <w:sz w:val="16"/>
                <w:szCs w:val="16"/>
              </w:rPr>
            </w:pPr>
            <w:r w:rsidRPr="002F1AE8">
              <w:rPr>
                <w:sz w:val="16"/>
                <w:szCs w:val="16"/>
              </w:rPr>
              <w:t>Displayed minimal eye contact with audience, while reading mostly from the notes. Very little movement or descriptive gestures. Displays mild tension; has trouble recovering from mistakes</w:t>
            </w:r>
          </w:p>
        </w:tc>
        <w:tc>
          <w:tcPr>
            <w:tcW w:w="2065" w:type="dxa"/>
          </w:tcPr>
          <w:p w:rsidR="002F1AE8" w:rsidRPr="002F1AE8" w:rsidRDefault="00DD3875">
            <w:pPr>
              <w:rPr>
                <w:sz w:val="16"/>
                <w:szCs w:val="16"/>
              </w:rPr>
            </w:pPr>
            <w:r>
              <w:rPr>
                <w:sz w:val="16"/>
                <w:szCs w:val="16"/>
              </w:rPr>
              <w:t xml:space="preserve">No eye contact, student looks at floor, notes, or screen. No movement. Student makes continual errors. </w:t>
            </w:r>
          </w:p>
        </w:tc>
      </w:tr>
      <w:tr w:rsidR="00F259BF" w:rsidRPr="004F32EE" w:rsidTr="00DD3875">
        <w:trPr>
          <w:trHeight w:val="719"/>
        </w:trPr>
        <w:tc>
          <w:tcPr>
            <w:tcW w:w="1284" w:type="dxa"/>
          </w:tcPr>
          <w:p w:rsidR="002F1AE8" w:rsidRPr="002F1AE8" w:rsidRDefault="002F1AE8" w:rsidP="0037704D">
            <w:pPr>
              <w:jc w:val="center"/>
              <w:rPr>
                <w:sz w:val="16"/>
                <w:szCs w:val="16"/>
              </w:rPr>
            </w:pPr>
            <w:r w:rsidRPr="002F1AE8">
              <w:rPr>
                <w:b/>
                <w:sz w:val="16"/>
                <w:szCs w:val="16"/>
              </w:rPr>
              <w:t>Verbal Skills:</w:t>
            </w:r>
            <w:r w:rsidRPr="002F1AE8">
              <w:rPr>
                <w:sz w:val="16"/>
                <w:szCs w:val="16"/>
              </w:rPr>
              <w:t xml:space="preserve"> Enthusiasm/ Elocution</w:t>
            </w:r>
          </w:p>
        </w:tc>
        <w:tc>
          <w:tcPr>
            <w:tcW w:w="3031" w:type="dxa"/>
          </w:tcPr>
          <w:p w:rsidR="002F1AE8" w:rsidRPr="002F1AE8" w:rsidRDefault="002F1AE8" w:rsidP="00E83AC7">
            <w:pPr>
              <w:rPr>
                <w:sz w:val="16"/>
                <w:szCs w:val="16"/>
              </w:rPr>
            </w:pPr>
            <w:r w:rsidRPr="002F1AE8">
              <w:rPr>
                <w:sz w:val="16"/>
                <w:szCs w:val="16"/>
              </w:rPr>
              <w:t xml:space="preserve">Student’s enthusiasm is natural (not over the top).  </w:t>
            </w:r>
            <w:r w:rsidR="00E83AC7">
              <w:rPr>
                <w:sz w:val="16"/>
                <w:szCs w:val="16"/>
              </w:rPr>
              <w:t>U</w:t>
            </w:r>
            <w:r w:rsidRPr="002F1AE8">
              <w:rPr>
                <w:sz w:val="16"/>
                <w:szCs w:val="16"/>
              </w:rPr>
              <w:t>tilizes variations in tone of voice to influence the audience and emphasize important words/concepts. Student has a strong sense of the audience and plays into the audience’s interests/reactions to increase effectiveness of the presentation.</w:t>
            </w:r>
          </w:p>
        </w:tc>
        <w:tc>
          <w:tcPr>
            <w:tcW w:w="2610" w:type="dxa"/>
          </w:tcPr>
          <w:p w:rsidR="002F1AE8" w:rsidRPr="002F1AE8" w:rsidRDefault="002F1AE8">
            <w:pPr>
              <w:rPr>
                <w:sz w:val="16"/>
                <w:szCs w:val="16"/>
              </w:rPr>
            </w:pPr>
            <w:r w:rsidRPr="002F1AE8">
              <w:rPr>
                <w:sz w:val="16"/>
                <w:szCs w:val="16"/>
              </w:rPr>
              <w:t>Demonstrates a strong, positive feeling about topic during entire presentation Student uses a clear voice and correct, precise pronunciation of terms so that all audience members can hear presentation.</w:t>
            </w:r>
          </w:p>
        </w:tc>
        <w:tc>
          <w:tcPr>
            <w:tcW w:w="2610" w:type="dxa"/>
          </w:tcPr>
          <w:p w:rsidR="002F1AE8" w:rsidRPr="002F1AE8" w:rsidRDefault="002F1AE8" w:rsidP="002F1AE8">
            <w:pPr>
              <w:rPr>
                <w:sz w:val="16"/>
                <w:szCs w:val="16"/>
              </w:rPr>
            </w:pPr>
            <w:r w:rsidRPr="002F1AE8">
              <w:rPr>
                <w:sz w:val="16"/>
                <w:szCs w:val="16"/>
              </w:rPr>
              <w:t>Occasionally shows positive feelings about topic. Student’s voice is clear.  Student pronounces most words correctly.  Most audience members can hear presentation</w:t>
            </w:r>
          </w:p>
        </w:tc>
        <w:tc>
          <w:tcPr>
            <w:tcW w:w="2790" w:type="dxa"/>
          </w:tcPr>
          <w:p w:rsidR="002F1AE8" w:rsidRPr="002F1AE8" w:rsidRDefault="002F1AE8">
            <w:pPr>
              <w:rPr>
                <w:sz w:val="16"/>
                <w:szCs w:val="16"/>
              </w:rPr>
            </w:pPr>
            <w:r w:rsidRPr="002F1AE8">
              <w:rPr>
                <w:sz w:val="16"/>
                <w:szCs w:val="16"/>
              </w:rPr>
              <w:t>Shows some negativity toward topic presented. Student’s voice is low. Student incorrectly pronounces terms.  Audience members have difficulty hearing presentation.</w:t>
            </w:r>
          </w:p>
        </w:tc>
        <w:tc>
          <w:tcPr>
            <w:tcW w:w="2065" w:type="dxa"/>
          </w:tcPr>
          <w:p w:rsidR="002F1AE8" w:rsidRPr="002F1AE8" w:rsidRDefault="00DD3875">
            <w:pPr>
              <w:rPr>
                <w:sz w:val="16"/>
                <w:szCs w:val="16"/>
              </w:rPr>
            </w:pPr>
            <w:r>
              <w:rPr>
                <w:sz w:val="16"/>
                <w:szCs w:val="16"/>
              </w:rPr>
              <w:t>Student shows only negativity. Audience con not hear presentation.</w:t>
            </w:r>
          </w:p>
        </w:tc>
      </w:tr>
      <w:tr w:rsidR="00F259BF" w:rsidRPr="004F32EE" w:rsidTr="00DD3875">
        <w:trPr>
          <w:trHeight w:val="728"/>
        </w:trPr>
        <w:tc>
          <w:tcPr>
            <w:tcW w:w="1284" w:type="dxa"/>
          </w:tcPr>
          <w:p w:rsidR="00DD3875" w:rsidRDefault="00DD3875" w:rsidP="00DD3875">
            <w:pPr>
              <w:jc w:val="center"/>
              <w:rPr>
                <w:sz w:val="20"/>
              </w:rPr>
            </w:pPr>
            <w:r>
              <w:rPr>
                <w:sz w:val="20"/>
              </w:rPr>
              <w:t xml:space="preserve">Content </w:t>
            </w:r>
          </w:p>
          <w:p w:rsidR="00DD3875" w:rsidRDefault="00DD3875" w:rsidP="00DD3875">
            <w:pPr>
              <w:rPr>
                <w:sz w:val="20"/>
              </w:rPr>
            </w:pPr>
          </w:p>
          <w:p w:rsidR="00DD3875" w:rsidRPr="00DD3875" w:rsidRDefault="00DD3875" w:rsidP="00DD3875">
            <w:pPr>
              <w:rPr>
                <w:sz w:val="20"/>
              </w:rPr>
            </w:pPr>
          </w:p>
        </w:tc>
        <w:tc>
          <w:tcPr>
            <w:tcW w:w="3031" w:type="dxa"/>
          </w:tcPr>
          <w:p w:rsidR="00DD3875" w:rsidRDefault="00991858" w:rsidP="00DD3875">
            <w:pPr>
              <w:ind w:right="240"/>
              <w:rPr>
                <w:rFonts w:ascii="Times New Roman" w:eastAsia="Times New Roman" w:hAnsi="Times New Roman" w:cs="Times New Roman"/>
              </w:rPr>
            </w:pPr>
            <w:r>
              <w:rPr>
                <w:rFonts w:ascii="Times New Roman" w:eastAsia="Times New Roman" w:hAnsi="Times New Roman" w:cs="Times New Roman"/>
                <w:sz w:val="16"/>
              </w:rPr>
              <w:t>Presents interesting and thoughtful interview topics related to all time frames. Interview material is clearly supported by research. Predictions for the future are creative, insightful, and relevant to the research conducted.</w:t>
            </w:r>
          </w:p>
        </w:tc>
        <w:tc>
          <w:tcPr>
            <w:tcW w:w="2610" w:type="dxa"/>
          </w:tcPr>
          <w:p w:rsidR="00DD3875" w:rsidRDefault="00991858" w:rsidP="00991858">
            <w:pPr>
              <w:ind w:right="240"/>
              <w:rPr>
                <w:rFonts w:ascii="Times New Roman" w:eastAsia="Times New Roman" w:hAnsi="Times New Roman" w:cs="Times New Roman"/>
              </w:rPr>
            </w:pPr>
            <w:r>
              <w:rPr>
                <w:rFonts w:ascii="Times New Roman" w:eastAsia="Times New Roman" w:hAnsi="Times New Roman" w:cs="Times New Roman"/>
                <w:sz w:val="16"/>
              </w:rPr>
              <w:t>Presents interview topics related to all time frames. Interview material is supported by research. Predictions for the future are relevant to the research conducted.</w:t>
            </w:r>
          </w:p>
        </w:tc>
        <w:tc>
          <w:tcPr>
            <w:tcW w:w="2610" w:type="dxa"/>
          </w:tcPr>
          <w:p w:rsidR="00DD3875" w:rsidRPr="00155240" w:rsidRDefault="00991858" w:rsidP="00991858">
            <w:pPr>
              <w:ind w:right="240"/>
              <w:rPr>
                <w:rFonts w:ascii="Times New Roman" w:eastAsia="Times New Roman" w:hAnsi="Times New Roman" w:cs="Times New Roman"/>
                <w:sz w:val="20"/>
                <w:szCs w:val="20"/>
              </w:rPr>
            </w:pPr>
            <w:r>
              <w:rPr>
                <w:rFonts w:ascii="Times New Roman" w:eastAsia="Times New Roman" w:hAnsi="Times New Roman" w:cs="Times New Roman"/>
                <w:sz w:val="16"/>
              </w:rPr>
              <w:t>Presents interview topics related to some time frames. Interview material is somewhat supported by research. Predictions for the future are presented but not relevant to the research conducted.</w:t>
            </w:r>
          </w:p>
        </w:tc>
        <w:tc>
          <w:tcPr>
            <w:tcW w:w="2790" w:type="dxa"/>
          </w:tcPr>
          <w:p w:rsidR="00DD3875" w:rsidRDefault="00991858" w:rsidP="00991858">
            <w:pPr>
              <w:ind w:right="240"/>
              <w:rPr>
                <w:rFonts w:ascii="Times New Roman" w:eastAsia="Times New Roman" w:hAnsi="Times New Roman" w:cs="Times New Roman"/>
              </w:rPr>
            </w:pPr>
            <w:r>
              <w:rPr>
                <w:rFonts w:ascii="Times New Roman" w:eastAsia="Times New Roman" w:hAnsi="Times New Roman" w:cs="Times New Roman"/>
                <w:sz w:val="16"/>
              </w:rPr>
              <w:t>Presents poorly conducted interview topics time frames. Interview material is poorly supported by research. Predictions for the future poorly presented and not relevant to the research conducted.</w:t>
            </w:r>
          </w:p>
        </w:tc>
        <w:tc>
          <w:tcPr>
            <w:tcW w:w="2065" w:type="dxa"/>
          </w:tcPr>
          <w:p w:rsidR="00DD3875" w:rsidRDefault="00991858" w:rsidP="00F259BF">
            <w:pPr>
              <w:ind w:right="240"/>
              <w:rPr>
                <w:rFonts w:ascii="Times New Roman" w:eastAsia="Times New Roman" w:hAnsi="Times New Roman" w:cs="Times New Roman"/>
              </w:rPr>
            </w:pPr>
            <w:r>
              <w:rPr>
                <w:rFonts w:ascii="Times New Roman" w:eastAsia="Times New Roman" w:hAnsi="Times New Roman" w:cs="Times New Roman"/>
                <w:sz w:val="16"/>
              </w:rPr>
              <w:t xml:space="preserve">Does not presents </w:t>
            </w:r>
            <w:r w:rsidR="00F259BF">
              <w:rPr>
                <w:rFonts w:ascii="Times New Roman" w:eastAsia="Times New Roman" w:hAnsi="Times New Roman" w:cs="Times New Roman"/>
                <w:sz w:val="16"/>
              </w:rPr>
              <w:t xml:space="preserve">topics related to </w:t>
            </w:r>
            <w:r>
              <w:rPr>
                <w:rFonts w:ascii="Times New Roman" w:eastAsia="Times New Roman" w:hAnsi="Times New Roman" w:cs="Times New Roman"/>
                <w:sz w:val="16"/>
              </w:rPr>
              <w:t xml:space="preserve">time frames. Interview material is </w:t>
            </w:r>
            <w:r w:rsidR="00F259BF">
              <w:rPr>
                <w:rFonts w:ascii="Times New Roman" w:eastAsia="Times New Roman" w:hAnsi="Times New Roman" w:cs="Times New Roman"/>
                <w:sz w:val="16"/>
              </w:rPr>
              <w:t xml:space="preserve">not </w:t>
            </w:r>
            <w:r>
              <w:rPr>
                <w:rFonts w:ascii="Times New Roman" w:eastAsia="Times New Roman" w:hAnsi="Times New Roman" w:cs="Times New Roman"/>
                <w:sz w:val="16"/>
              </w:rPr>
              <w:t xml:space="preserve">supported by research. Predictions </w:t>
            </w:r>
            <w:r w:rsidR="00F259BF">
              <w:rPr>
                <w:rFonts w:ascii="Times New Roman" w:eastAsia="Times New Roman" w:hAnsi="Times New Roman" w:cs="Times New Roman"/>
                <w:sz w:val="16"/>
              </w:rPr>
              <w:t xml:space="preserve">are not presented. </w:t>
            </w:r>
          </w:p>
        </w:tc>
      </w:tr>
      <w:tr w:rsidR="00F259BF" w:rsidRPr="004F32EE" w:rsidTr="00DD3875">
        <w:trPr>
          <w:trHeight w:val="728"/>
        </w:trPr>
        <w:tc>
          <w:tcPr>
            <w:tcW w:w="1284" w:type="dxa"/>
          </w:tcPr>
          <w:p w:rsidR="00DD3875" w:rsidRDefault="00DD3875" w:rsidP="00DD3875">
            <w:pPr>
              <w:jc w:val="center"/>
              <w:rPr>
                <w:sz w:val="20"/>
              </w:rPr>
            </w:pPr>
            <w:r w:rsidRPr="004F32EE">
              <w:rPr>
                <w:sz w:val="20"/>
              </w:rPr>
              <w:t>Subject Knowledge</w:t>
            </w:r>
          </w:p>
        </w:tc>
        <w:tc>
          <w:tcPr>
            <w:tcW w:w="3031" w:type="dxa"/>
          </w:tcPr>
          <w:p w:rsidR="00DD3875" w:rsidRPr="00DD3875" w:rsidRDefault="00F259BF" w:rsidP="00FA55E0">
            <w:pPr>
              <w:rPr>
                <w:sz w:val="16"/>
                <w:szCs w:val="16"/>
              </w:rPr>
            </w:pPr>
            <w:r>
              <w:rPr>
                <w:sz w:val="16"/>
                <w:szCs w:val="16"/>
              </w:rPr>
              <w:t>K</w:t>
            </w:r>
            <w:r w:rsidR="00DD3875" w:rsidRPr="00DD3875">
              <w:rPr>
                <w:sz w:val="16"/>
                <w:szCs w:val="16"/>
              </w:rPr>
              <w:t>nowledge extends beyond the specific topic</w:t>
            </w:r>
            <w:r>
              <w:rPr>
                <w:sz w:val="16"/>
                <w:szCs w:val="16"/>
              </w:rPr>
              <w:t>,</w:t>
            </w:r>
            <w:r w:rsidR="00DD3875" w:rsidRPr="00DD3875">
              <w:rPr>
                <w:sz w:val="16"/>
                <w:szCs w:val="16"/>
              </w:rPr>
              <w:t xml:space="preserve"> deep connections between topic and other concepts/themes/topics.  Student not only answers questions from the audience, but poses high-level discussion questions in return.</w:t>
            </w:r>
          </w:p>
        </w:tc>
        <w:tc>
          <w:tcPr>
            <w:tcW w:w="2610" w:type="dxa"/>
          </w:tcPr>
          <w:p w:rsidR="00DD3875" w:rsidRPr="00DD3875" w:rsidRDefault="00DD3875" w:rsidP="00DD3875">
            <w:pPr>
              <w:rPr>
                <w:sz w:val="16"/>
                <w:szCs w:val="16"/>
              </w:rPr>
            </w:pPr>
            <w:r w:rsidRPr="00DD3875">
              <w:rPr>
                <w:sz w:val="16"/>
                <w:szCs w:val="16"/>
              </w:rPr>
              <w:t>Student demonstrates full knowledge by answering all class questions with explanations and elaboration.</w:t>
            </w:r>
          </w:p>
        </w:tc>
        <w:tc>
          <w:tcPr>
            <w:tcW w:w="2610" w:type="dxa"/>
          </w:tcPr>
          <w:p w:rsidR="00DD3875" w:rsidRPr="00DD3875" w:rsidRDefault="00DD3875" w:rsidP="00DD3875">
            <w:pPr>
              <w:rPr>
                <w:sz w:val="16"/>
                <w:szCs w:val="16"/>
              </w:rPr>
            </w:pPr>
            <w:r w:rsidRPr="00DD3875">
              <w:rPr>
                <w:sz w:val="16"/>
                <w:szCs w:val="16"/>
              </w:rPr>
              <w:t>Student is at ease with expected answers to all questions, without elaboration.</w:t>
            </w:r>
          </w:p>
        </w:tc>
        <w:tc>
          <w:tcPr>
            <w:tcW w:w="2790" w:type="dxa"/>
          </w:tcPr>
          <w:p w:rsidR="00DD3875" w:rsidRPr="00DD3875" w:rsidRDefault="00DD3875" w:rsidP="00DD3875">
            <w:pPr>
              <w:rPr>
                <w:sz w:val="16"/>
                <w:szCs w:val="16"/>
              </w:rPr>
            </w:pPr>
            <w:r w:rsidRPr="00DD3875">
              <w:rPr>
                <w:sz w:val="16"/>
                <w:szCs w:val="16"/>
              </w:rPr>
              <w:t>Student is uncomfortable with information and is able to answer only rudimentary questions.</w:t>
            </w:r>
          </w:p>
        </w:tc>
        <w:tc>
          <w:tcPr>
            <w:tcW w:w="2065" w:type="dxa"/>
          </w:tcPr>
          <w:p w:rsidR="00DD3875" w:rsidRPr="00DD3875" w:rsidRDefault="00DD3875" w:rsidP="00DD3875">
            <w:pPr>
              <w:ind w:right="240"/>
              <w:rPr>
                <w:rFonts w:ascii="Times New Roman" w:eastAsia="Times New Roman" w:hAnsi="Times New Roman" w:cs="Times New Roman"/>
                <w:sz w:val="16"/>
                <w:szCs w:val="16"/>
              </w:rPr>
            </w:pPr>
            <w:r w:rsidRPr="00DD3875">
              <w:rPr>
                <w:rFonts w:ascii="Times New Roman" w:eastAsia="Times New Roman" w:hAnsi="Times New Roman" w:cs="Times New Roman"/>
                <w:sz w:val="16"/>
                <w:szCs w:val="16"/>
              </w:rPr>
              <w:t>Student does not attempt to answer questions.</w:t>
            </w:r>
          </w:p>
        </w:tc>
      </w:tr>
      <w:tr w:rsidR="00F259BF" w:rsidRPr="004F32EE" w:rsidTr="00DD3875">
        <w:trPr>
          <w:trHeight w:val="728"/>
        </w:trPr>
        <w:tc>
          <w:tcPr>
            <w:tcW w:w="1284" w:type="dxa"/>
          </w:tcPr>
          <w:p w:rsidR="00DD3875" w:rsidRDefault="00DD3875" w:rsidP="00DD3875">
            <w:pPr>
              <w:jc w:val="center"/>
              <w:rPr>
                <w:sz w:val="20"/>
              </w:rPr>
            </w:pPr>
            <w:r>
              <w:rPr>
                <w:sz w:val="20"/>
              </w:rPr>
              <w:t>Conventions/</w:t>
            </w:r>
          </w:p>
          <w:p w:rsidR="00DD3875" w:rsidRPr="004F32EE" w:rsidRDefault="00DD3875" w:rsidP="00DD3875">
            <w:pPr>
              <w:jc w:val="center"/>
              <w:rPr>
                <w:sz w:val="20"/>
              </w:rPr>
            </w:pPr>
            <w:r w:rsidRPr="004F32EE">
              <w:rPr>
                <w:sz w:val="20"/>
              </w:rPr>
              <w:t>Mechanics</w:t>
            </w:r>
          </w:p>
        </w:tc>
        <w:tc>
          <w:tcPr>
            <w:tcW w:w="3031" w:type="dxa"/>
          </w:tcPr>
          <w:p w:rsidR="00DD3875" w:rsidRPr="004F32EE" w:rsidRDefault="00DD3875" w:rsidP="00DD3875">
            <w:pPr>
              <w:rPr>
                <w:rFonts w:ascii="Times" w:hAnsi="Times"/>
                <w:sz w:val="18"/>
                <w:szCs w:val="20"/>
              </w:rPr>
            </w:pPr>
            <w:r w:rsidRPr="00FA55E0">
              <w:rPr>
                <w:rFonts w:ascii="Times New Roman" w:hAnsi="Times New Roman" w:cs="Times New Roman"/>
                <w:sz w:val="16"/>
              </w:rPr>
              <w:t>Grammar and sentence structure are above grade level and are free of any errors.</w:t>
            </w:r>
            <w:r w:rsidRPr="00FA55E0">
              <w:rPr>
                <w:sz w:val="16"/>
              </w:rPr>
              <w:t xml:space="preserve">  </w:t>
            </w:r>
          </w:p>
        </w:tc>
        <w:tc>
          <w:tcPr>
            <w:tcW w:w="2610" w:type="dxa"/>
          </w:tcPr>
          <w:p w:rsidR="00DD3875" w:rsidRPr="0051102E" w:rsidRDefault="00DD3875" w:rsidP="00DD3875">
            <w:pPr>
              <w:rPr>
                <w:sz w:val="18"/>
              </w:rPr>
            </w:pPr>
            <w:r w:rsidRPr="00FA55E0">
              <w:rPr>
                <w:sz w:val="16"/>
              </w:rPr>
              <w:t xml:space="preserve">Presentation has no misspellings or grammatical errors.  </w:t>
            </w:r>
            <w:r w:rsidRPr="00FA55E0">
              <w:rPr>
                <w:rFonts w:ascii="Times New Roman" w:hAnsi="Times New Roman" w:cs="Times New Roman"/>
                <w:sz w:val="16"/>
              </w:rPr>
              <w:t>Student uses age appropriate language and grammar.</w:t>
            </w:r>
          </w:p>
        </w:tc>
        <w:tc>
          <w:tcPr>
            <w:tcW w:w="2610" w:type="dxa"/>
          </w:tcPr>
          <w:p w:rsidR="00DD3875" w:rsidRPr="004F32EE" w:rsidRDefault="00DD3875" w:rsidP="00DD3875">
            <w:pPr>
              <w:rPr>
                <w:sz w:val="20"/>
              </w:rPr>
            </w:pPr>
            <w:r w:rsidRPr="00FA55E0">
              <w:rPr>
                <w:rFonts w:ascii="Times New Roman" w:hAnsi="Times New Roman" w:cs="Times New Roman"/>
                <w:sz w:val="16"/>
                <w:szCs w:val="16"/>
              </w:rPr>
              <w:t>Presentation has no more than two misspellings and/or grammatical errors</w:t>
            </w:r>
          </w:p>
        </w:tc>
        <w:tc>
          <w:tcPr>
            <w:tcW w:w="2790" w:type="dxa"/>
          </w:tcPr>
          <w:p w:rsidR="00DD3875" w:rsidRPr="004F32EE" w:rsidRDefault="00DD3875" w:rsidP="00DD3875">
            <w:pPr>
              <w:rPr>
                <w:sz w:val="20"/>
              </w:rPr>
            </w:pPr>
            <w:r w:rsidRPr="00FA55E0">
              <w:rPr>
                <w:rFonts w:ascii="Times New Roman" w:hAnsi="Times New Roman" w:cs="Times New Roman"/>
                <w:sz w:val="16"/>
                <w:szCs w:val="16"/>
              </w:rPr>
              <w:t>Presentation has three misspellings and/or grammatical errors.</w:t>
            </w:r>
          </w:p>
        </w:tc>
        <w:tc>
          <w:tcPr>
            <w:tcW w:w="2065" w:type="dxa"/>
          </w:tcPr>
          <w:p w:rsidR="00DD3875" w:rsidRPr="00DD3875" w:rsidRDefault="00FA55E0" w:rsidP="00DD3875">
            <w:pPr>
              <w:ind w:right="240"/>
              <w:rPr>
                <w:rFonts w:ascii="Times New Roman" w:eastAsia="Times New Roman" w:hAnsi="Times New Roman" w:cs="Times New Roman"/>
                <w:sz w:val="16"/>
                <w:szCs w:val="16"/>
              </w:rPr>
            </w:pPr>
            <w:bookmarkStart w:id="0" w:name="_GoBack"/>
            <w:bookmarkEnd w:id="0"/>
            <w:r>
              <w:rPr>
                <w:rFonts w:ascii="Times New Roman" w:eastAsia="Times New Roman" w:hAnsi="Times New Roman" w:cs="Times New Roman"/>
                <w:sz w:val="16"/>
                <w:szCs w:val="16"/>
              </w:rPr>
              <w:t>Presentation has many errors.</w:t>
            </w:r>
          </w:p>
        </w:tc>
      </w:tr>
      <w:tr w:rsidR="00F259BF" w:rsidRPr="004F32EE" w:rsidTr="00DD3875">
        <w:trPr>
          <w:trHeight w:val="728"/>
        </w:trPr>
        <w:tc>
          <w:tcPr>
            <w:tcW w:w="1284" w:type="dxa"/>
          </w:tcPr>
          <w:p w:rsidR="00FA55E0" w:rsidRDefault="00FA55E0" w:rsidP="00DD3875">
            <w:pPr>
              <w:jc w:val="center"/>
              <w:rPr>
                <w:sz w:val="20"/>
              </w:rPr>
            </w:pPr>
            <w:r>
              <w:rPr>
                <w:sz w:val="20"/>
              </w:rPr>
              <w:t>Visuals/</w:t>
            </w:r>
          </w:p>
          <w:p w:rsidR="00FA55E0" w:rsidRDefault="00FA55E0" w:rsidP="00DD3875">
            <w:pPr>
              <w:jc w:val="center"/>
              <w:rPr>
                <w:sz w:val="20"/>
              </w:rPr>
            </w:pPr>
            <w:r>
              <w:rPr>
                <w:sz w:val="20"/>
              </w:rPr>
              <w:t>Organization</w:t>
            </w:r>
          </w:p>
        </w:tc>
        <w:tc>
          <w:tcPr>
            <w:tcW w:w="3031" w:type="dxa"/>
          </w:tcPr>
          <w:p w:rsidR="00FA55E0" w:rsidRPr="00155240" w:rsidRDefault="00F259BF" w:rsidP="00FA55E0">
            <w:pPr>
              <w:rPr>
                <w:rFonts w:ascii="Times New Roman" w:eastAsia="Times New Roman" w:hAnsi="Times New Roman" w:cs="Times New Roman"/>
                <w:sz w:val="16"/>
                <w:szCs w:val="16"/>
              </w:rPr>
            </w:pPr>
            <w:r>
              <w:rPr>
                <w:rFonts w:ascii="Times New Roman" w:eastAsia="Times New Roman" w:hAnsi="Times New Roman" w:cs="Times New Roman"/>
                <w:sz w:val="16"/>
              </w:rPr>
              <w:t>The presentation is</w:t>
            </w:r>
            <w:r w:rsidR="00FA55E0" w:rsidRPr="00BA0868">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interesting and engaging and </w:t>
            </w:r>
            <w:r w:rsidR="00FA55E0" w:rsidRPr="00BA0868">
              <w:rPr>
                <w:rFonts w:ascii="Times New Roman" w:eastAsia="Times New Roman" w:hAnsi="Times New Roman" w:cs="Times New Roman"/>
                <w:sz w:val="16"/>
              </w:rPr>
              <w:t>include</w:t>
            </w:r>
            <w:r>
              <w:rPr>
                <w:rFonts w:ascii="Times New Roman" w:eastAsia="Times New Roman" w:hAnsi="Times New Roman" w:cs="Times New Roman"/>
                <w:sz w:val="16"/>
              </w:rPr>
              <w:t>s</w:t>
            </w:r>
            <w:r w:rsidR="00FA55E0" w:rsidRPr="00BA0868">
              <w:rPr>
                <w:rFonts w:ascii="Times New Roman" w:eastAsia="Times New Roman" w:hAnsi="Times New Roman" w:cs="Times New Roman"/>
                <w:sz w:val="16"/>
              </w:rPr>
              <w:t xml:space="preserve"> a balance of informative text</w:t>
            </w:r>
            <w:r>
              <w:rPr>
                <w:rFonts w:ascii="Times New Roman" w:eastAsia="Times New Roman" w:hAnsi="Times New Roman" w:cs="Times New Roman"/>
                <w:sz w:val="16"/>
              </w:rPr>
              <w:t>/information</w:t>
            </w:r>
            <w:r w:rsidR="00FA55E0" w:rsidRPr="00BA0868">
              <w:rPr>
                <w:rFonts w:ascii="Times New Roman" w:eastAsia="Times New Roman" w:hAnsi="Times New Roman" w:cs="Times New Roman"/>
                <w:sz w:val="16"/>
              </w:rPr>
              <w:t xml:space="preserve"> and visuals</w:t>
            </w:r>
            <w:r w:rsidR="00FA55E0">
              <w:rPr>
                <w:rFonts w:ascii="Times New Roman" w:eastAsia="Times New Roman" w:hAnsi="Times New Roman" w:cs="Times New Roman"/>
                <w:sz w:val="16"/>
              </w:rPr>
              <w:t xml:space="preserve"> that</w:t>
            </w:r>
            <w:r w:rsidR="00FA55E0" w:rsidRPr="00BA0868">
              <w:rPr>
                <w:rFonts w:ascii="Times New Roman" w:eastAsia="Times New Roman" w:hAnsi="Times New Roman" w:cs="Times New Roman"/>
                <w:sz w:val="16"/>
              </w:rPr>
              <w:t xml:space="preserve"> enhance viewer understanding</w:t>
            </w:r>
            <w:r w:rsidR="00FA55E0">
              <w:rPr>
                <w:rFonts w:ascii="Times New Roman" w:eastAsia="Times New Roman" w:hAnsi="Times New Roman" w:cs="Times New Roman"/>
                <w:sz w:val="16"/>
              </w:rPr>
              <w:t xml:space="preserve">. </w:t>
            </w:r>
            <w:r w:rsidR="00FA55E0" w:rsidRPr="00FA55E0">
              <w:rPr>
                <w:rFonts w:ascii="Times New Roman" w:eastAsia="Times New Roman" w:hAnsi="Times New Roman" w:cs="Times New Roman"/>
                <w:sz w:val="16"/>
                <w:szCs w:val="16"/>
              </w:rPr>
              <w:t>I</w:t>
            </w:r>
            <w:r w:rsidR="00FA55E0" w:rsidRPr="00FA55E0">
              <w:rPr>
                <w:rFonts w:ascii="Times New Roman" w:hAnsi="Times New Roman" w:cs="Times New Roman"/>
                <w:sz w:val="16"/>
                <w:szCs w:val="16"/>
              </w:rPr>
              <w:t>nformation is presented in a logical, fluid manner with smooth transitions.</w:t>
            </w:r>
          </w:p>
        </w:tc>
        <w:tc>
          <w:tcPr>
            <w:tcW w:w="2610" w:type="dxa"/>
          </w:tcPr>
          <w:p w:rsidR="00FA55E0" w:rsidRPr="00FA55E0" w:rsidRDefault="00F259BF" w:rsidP="00F259BF">
            <w:pPr>
              <w:rPr>
                <w:rFonts w:ascii="Times New Roman" w:eastAsia="Times New Roman" w:hAnsi="Times New Roman" w:cs="Times New Roman"/>
                <w:sz w:val="16"/>
                <w:szCs w:val="16"/>
              </w:rPr>
            </w:pPr>
            <w:r>
              <w:rPr>
                <w:rFonts w:ascii="Times New Roman" w:eastAsia="Times New Roman" w:hAnsi="Times New Roman" w:cs="Times New Roman"/>
                <w:sz w:val="16"/>
              </w:rPr>
              <w:t xml:space="preserve">The presentation </w:t>
            </w:r>
            <w:r>
              <w:rPr>
                <w:rFonts w:ascii="Times New Roman" w:eastAsia="Times New Roman" w:hAnsi="Times New Roman" w:cs="Times New Roman"/>
                <w:sz w:val="16"/>
                <w:szCs w:val="16"/>
              </w:rPr>
              <w:t>include a balance of information/</w:t>
            </w:r>
            <w:r w:rsidR="00FA55E0" w:rsidRPr="00FA55E0">
              <w:rPr>
                <w:rFonts w:ascii="Times New Roman" w:eastAsia="Times New Roman" w:hAnsi="Times New Roman" w:cs="Times New Roman"/>
                <w:sz w:val="16"/>
                <w:szCs w:val="16"/>
              </w:rPr>
              <w:t xml:space="preserve">text and visuals. </w:t>
            </w:r>
            <w:r w:rsidR="00FA55E0">
              <w:rPr>
                <w:rFonts w:ascii="Times New Roman" w:eastAsia="Times New Roman" w:hAnsi="Times New Roman" w:cs="Times New Roman"/>
                <w:sz w:val="16"/>
                <w:szCs w:val="16"/>
              </w:rPr>
              <w:t>P</w:t>
            </w:r>
            <w:r w:rsidR="00FA55E0" w:rsidRPr="00FA55E0">
              <w:rPr>
                <w:rFonts w:ascii="Times New Roman" w:hAnsi="Times New Roman" w:cs="Times New Roman"/>
                <w:sz w:val="16"/>
                <w:szCs w:val="16"/>
              </w:rPr>
              <w:t>resents information in logical, sequence which audience can follow.</w:t>
            </w:r>
          </w:p>
        </w:tc>
        <w:tc>
          <w:tcPr>
            <w:tcW w:w="2610" w:type="dxa"/>
          </w:tcPr>
          <w:p w:rsidR="00FA55E0" w:rsidRPr="00FA55E0" w:rsidRDefault="00F259BF" w:rsidP="00F259BF">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The presentation includes information/ </w:t>
            </w:r>
            <w:r w:rsidR="00FA55E0" w:rsidRPr="00FA55E0">
              <w:rPr>
                <w:rFonts w:ascii="Times New Roman" w:eastAsia="Times New Roman" w:hAnsi="Times New Roman" w:cs="Times New Roman"/>
                <w:sz w:val="16"/>
                <w:szCs w:val="16"/>
              </w:rPr>
              <w:t xml:space="preserve">text and visuals. </w:t>
            </w:r>
            <w:r w:rsidR="00FA55E0" w:rsidRPr="00FA55E0">
              <w:rPr>
                <w:rFonts w:ascii="Times New Roman" w:hAnsi="Times New Roman" w:cs="Times New Roman"/>
                <w:sz w:val="16"/>
                <w:szCs w:val="16"/>
              </w:rPr>
              <w:t xml:space="preserve">Student presents information </w:t>
            </w:r>
            <w:r>
              <w:rPr>
                <w:rFonts w:ascii="Times New Roman" w:hAnsi="Times New Roman" w:cs="Times New Roman"/>
                <w:sz w:val="16"/>
                <w:szCs w:val="16"/>
              </w:rPr>
              <w:t xml:space="preserve">but the </w:t>
            </w:r>
            <w:r w:rsidR="00FA55E0" w:rsidRPr="00FA55E0">
              <w:rPr>
                <w:rFonts w:ascii="Times New Roman" w:hAnsi="Times New Roman" w:cs="Times New Roman"/>
                <w:sz w:val="16"/>
                <w:szCs w:val="16"/>
              </w:rPr>
              <w:t>sequence</w:t>
            </w:r>
            <w:r>
              <w:rPr>
                <w:rFonts w:ascii="Times New Roman" w:hAnsi="Times New Roman" w:cs="Times New Roman"/>
                <w:sz w:val="16"/>
                <w:szCs w:val="16"/>
              </w:rPr>
              <w:t xml:space="preserve"> is difficult to</w:t>
            </w:r>
            <w:r w:rsidR="00FA55E0" w:rsidRPr="00FA55E0">
              <w:rPr>
                <w:rFonts w:ascii="Times New Roman" w:hAnsi="Times New Roman" w:cs="Times New Roman"/>
                <w:sz w:val="16"/>
                <w:szCs w:val="16"/>
              </w:rPr>
              <w:t xml:space="preserve"> follow</w:t>
            </w:r>
            <w:r>
              <w:rPr>
                <w:rFonts w:ascii="Times New Roman" w:hAnsi="Times New Roman" w:cs="Times New Roman"/>
                <w:sz w:val="16"/>
                <w:szCs w:val="16"/>
              </w:rPr>
              <w:t>.</w:t>
            </w:r>
          </w:p>
        </w:tc>
        <w:tc>
          <w:tcPr>
            <w:tcW w:w="2790" w:type="dxa"/>
          </w:tcPr>
          <w:p w:rsidR="00FA55E0" w:rsidRPr="00FA55E0" w:rsidRDefault="00F259BF" w:rsidP="00F259BF">
            <w:pPr>
              <w:rPr>
                <w:rFonts w:ascii="Times New Roman" w:eastAsia="Times New Roman" w:hAnsi="Times New Roman" w:cs="Times New Roman"/>
                <w:sz w:val="16"/>
                <w:szCs w:val="16"/>
              </w:rPr>
            </w:pPr>
            <w:r>
              <w:rPr>
                <w:rFonts w:ascii="Times New Roman" w:eastAsia="Times New Roman" w:hAnsi="Times New Roman" w:cs="Times New Roman"/>
                <w:sz w:val="16"/>
                <w:szCs w:val="16"/>
              </w:rPr>
              <w:t>Presentation lacks information or visuals</w:t>
            </w:r>
            <w:r w:rsidR="00FA55E0" w:rsidRPr="00FA55E0">
              <w:rPr>
                <w:rFonts w:ascii="Times New Roman" w:eastAsia="Times New Roman" w:hAnsi="Times New Roman" w:cs="Times New Roman"/>
                <w:sz w:val="16"/>
                <w:szCs w:val="16"/>
              </w:rPr>
              <w:t xml:space="preserve">. </w:t>
            </w:r>
            <w:r w:rsidR="00FA55E0" w:rsidRPr="00FA55E0">
              <w:rPr>
                <w:rFonts w:ascii="Times New Roman" w:hAnsi="Times New Roman" w:cs="Times New Roman"/>
                <w:sz w:val="16"/>
                <w:szCs w:val="16"/>
              </w:rPr>
              <w:t>Audience has difficulty following presentation because student jumps around.</w:t>
            </w:r>
          </w:p>
        </w:tc>
        <w:tc>
          <w:tcPr>
            <w:tcW w:w="2065" w:type="dxa"/>
          </w:tcPr>
          <w:p w:rsidR="00FA55E0" w:rsidRPr="00155240" w:rsidRDefault="00F259BF" w:rsidP="00F259BF">
            <w:pPr>
              <w:ind w:right="240"/>
              <w:rPr>
                <w:rFonts w:ascii="Times New Roman" w:eastAsia="Times New Roman" w:hAnsi="Times New Roman" w:cs="Times New Roman"/>
                <w:sz w:val="16"/>
                <w:szCs w:val="16"/>
              </w:rPr>
            </w:pPr>
            <w:r>
              <w:rPr>
                <w:rFonts w:ascii="Times New Roman" w:eastAsia="Times New Roman" w:hAnsi="Times New Roman" w:cs="Times New Roman"/>
                <w:sz w:val="16"/>
              </w:rPr>
              <w:t xml:space="preserve">Presentation </w:t>
            </w:r>
            <w:r w:rsidR="00FA55E0">
              <w:rPr>
                <w:rFonts w:ascii="Times New Roman" w:eastAsia="Times New Roman" w:hAnsi="Times New Roman" w:cs="Times New Roman"/>
                <w:sz w:val="16"/>
              </w:rPr>
              <w:t>do</w:t>
            </w:r>
            <w:r>
              <w:rPr>
                <w:rFonts w:ascii="Times New Roman" w:eastAsia="Times New Roman" w:hAnsi="Times New Roman" w:cs="Times New Roman"/>
                <w:sz w:val="16"/>
              </w:rPr>
              <w:t>es</w:t>
            </w:r>
            <w:r w:rsidR="00FA55E0">
              <w:rPr>
                <w:rFonts w:ascii="Times New Roman" w:eastAsia="Times New Roman" w:hAnsi="Times New Roman" w:cs="Times New Roman"/>
                <w:sz w:val="16"/>
              </w:rPr>
              <w:t xml:space="preserve"> not </w:t>
            </w:r>
            <w:r w:rsidR="00FA55E0" w:rsidRPr="00BA0868">
              <w:rPr>
                <w:rFonts w:ascii="Times New Roman" w:eastAsia="Times New Roman" w:hAnsi="Times New Roman" w:cs="Times New Roman"/>
                <w:sz w:val="16"/>
              </w:rPr>
              <w:t>include text</w:t>
            </w:r>
            <w:r>
              <w:rPr>
                <w:rFonts w:ascii="Times New Roman" w:eastAsia="Times New Roman" w:hAnsi="Times New Roman" w:cs="Times New Roman"/>
                <w:sz w:val="16"/>
              </w:rPr>
              <w:t>/information</w:t>
            </w:r>
            <w:r w:rsidR="00FA55E0" w:rsidRPr="00BA0868">
              <w:rPr>
                <w:rFonts w:ascii="Times New Roman" w:eastAsia="Times New Roman" w:hAnsi="Times New Roman" w:cs="Times New Roman"/>
                <w:sz w:val="16"/>
              </w:rPr>
              <w:t xml:space="preserve"> and visuals</w:t>
            </w:r>
            <w:r>
              <w:rPr>
                <w:rFonts w:ascii="Times New Roman" w:eastAsia="Times New Roman" w:hAnsi="Times New Roman" w:cs="Times New Roman"/>
                <w:sz w:val="16"/>
              </w:rPr>
              <w:t>. There is no logical sequence to the presentation.</w:t>
            </w:r>
          </w:p>
        </w:tc>
      </w:tr>
    </w:tbl>
    <w:p w:rsidR="0037704D" w:rsidRPr="004F32EE" w:rsidRDefault="0037704D">
      <w:pPr>
        <w:rPr>
          <w:b/>
          <w:sz w:val="20"/>
        </w:rPr>
      </w:pPr>
    </w:p>
    <w:p w:rsidR="0037704D" w:rsidRDefault="00A02211">
      <w:pPr>
        <w:rPr>
          <w:b/>
          <w:sz w:val="20"/>
        </w:rPr>
      </w:pPr>
      <w:r>
        <w:rPr>
          <w:b/>
          <w:sz w:val="20"/>
        </w:rPr>
        <w:t>IT WAS EFFECTIVE WHEN</w:t>
      </w:r>
      <w:r w:rsidR="0037704D" w:rsidRPr="004F32EE">
        <w:rPr>
          <w:b/>
          <w:sz w:val="20"/>
        </w:rPr>
        <w:t>:</w:t>
      </w:r>
    </w:p>
    <w:p w:rsidR="00A02211" w:rsidRDefault="00A02211">
      <w:pPr>
        <w:rPr>
          <w:b/>
          <w:sz w:val="20"/>
        </w:rPr>
      </w:pPr>
    </w:p>
    <w:p w:rsidR="00A02211" w:rsidRPr="004F32EE" w:rsidRDefault="00A02211">
      <w:pPr>
        <w:rPr>
          <w:b/>
          <w:sz w:val="20"/>
        </w:rPr>
      </w:pPr>
      <w:r>
        <w:rPr>
          <w:b/>
          <w:sz w:val="20"/>
        </w:rPr>
        <w:t>NEXT TIME TRY:</w:t>
      </w:r>
    </w:p>
    <w:sectPr w:rsidR="00A02211" w:rsidRPr="004F32EE" w:rsidSect="004F32EE">
      <w:headerReference w:type="default" r:id="rId6"/>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BB3" w:rsidRDefault="00250BB3">
      <w:r>
        <w:separator/>
      </w:r>
    </w:p>
  </w:endnote>
  <w:endnote w:type="continuationSeparator" w:id="0">
    <w:p w:rsidR="00250BB3" w:rsidRDefault="002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BB3" w:rsidRDefault="00250BB3">
      <w:r>
        <w:separator/>
      </w:r>
    </w:p>
  </w:footnote>
  <w:footnote w:type="continuationSeparator" w:id="0">
    <w:p w:rsidR="00250BB3" w:rsidRDefault="00250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EE" w:rsidRPr="0037704D" w:rsidRDefault="004F32EE" w:rsidP="0037704D">
    <w:pPr>
      <w:pStyle w:val="Header"/>
      <w:jc w:val="center"/>
      <w:rPr>
        <w:b/>
      </w:rPr>
    </w:pPr>
    <w:r w:rsidRPr="0037704D">
      <w:rPr>
        <w:b/>
      </w:rPr>
      <w:t>Oral Presentation Rubric</w:t>
    </w:r>
    <w:r w:rsidR="00F259BF">
      <w:rPr>
        <w:b/>
      </w:rPr>
      <w:t xml:space="preserve"> – Agriculture and Food Systems: Past, Present, and Future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04D"/>
    <w:rsid w:val="00006F8E"/>
    <w:rsid w:val="00033B36"/>
    <w:rsid w:val="000B3777"/>
    <w:rsid w:val="001557F9"/>
    <w:rsid w:val="00170C66"/>
    <w:rsid w:val="00250BB3"/>
    <w:rsid w:val="00251E4F"/>
    <w:rsid w:val="002C20E1"/>
    <w:rsid w:val="002F1AE8"/>
    <w:rsid w:val="00333CBC"/>
    <w:rsid w:val="003655E7"/>
    <w:rsid w:val="0037704D"/>
    <w:rsid w:val="003B677D"/>
    <w:rsid w:val="004F32EE"/>
    <w:rsid w:val="0051102E"/>
    <w:rsid w:val="005C4F17"/>
    <w:rsid w:val="006132E6"/>
    <w:rsid w:val="006235B5"/>
    <w:rsid w:val="006829A4"/>
    <w:rsid w:val="0075298B"/>
    <w:rsid w:val="007942CE"/>
    <w:rsid w:val="007B7BBD"/>
    <w:rsid w:val="00967C09"/>
    <w:rsid w:val="00991858"/>
    <w:rsid w:val="009E31AC"/>
    <w:rsid w:val="009F54CD"/>
    <w:rsid w:val="00A02211"/>
    <w:rsid w:val="00B15F35"/>
    <w:rsid w:val="00B7562E"/>
    <w:rsid w:val="00BF41F6"/>
    <w:rsid w:val="00C76269"/>
    <w:rsid w:val="00DD3875"/>
    <w:rsid w:val="00E40260"/>
    <w:rsid w:val="00E83AC7"/>
    <w:rsid w:val="00F259BF"/>
    <w:rsid w:val="00F413BA"/>
    <w:rsid w:val="00F420AC"/>
    <w:rsid w:val="00FA55E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B3CAE1-A780-4C53-A0E3-7B9B1BF9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E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70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7704D"/>
    <w:pPr>
      <w:tabs>
        <w:tab w:val="center" w:pos="4320"/>
        <w:tab w:val="right" w:pos="8640"/>
      </w:tabs>
    </w:pPr>
  </w:style>
  <w:style w:type="character" w:customStyle="1" w:styleId="HeaderChar">
    <w:name w:val="Header Char"/>
    <w:basedOn w:val="DefaultParagraphFont"/>
    <w:link w:val="Header"/>
    <w:uiPriority w:val="99"/>
    <w:rsid w:val="0037704D"/>
  </w:style>
  <w:style w:type="paragraph" w:styleId="Footer">
    <w:name w:val="footer"/>
    <w:basedOn w:val="Normal"/>
    <w:link w:val="FooterChar"/>
    <w:uiPriority w:val="99"/>
    <w:unhideWhenUsed/>
    <w:rsid w:val="0037704D"/>
    <w:pPr>
      <w:tabs>
        <w:tab w:val="center" w:pos="4320"/>
        <w:tab w:val="right" w:pos="8640"/>
      </w:tabs>
    </w:pPr>
  </w:style>
  <w:style w:type="character" w:customStyle="1" w:styleId="FooterChar">
    <w:name w:val="Footer Char"/>
    <w:basedOn w:val="DefaultParagraphFont"/>
    <w:link w:val="Footer"/>
    <w:uiPriority w:val="99"/>
    <w:rsid w:val="0037704D"/>
  </w:style>
  <w:style w:type="paragraph" w:styleId="NormalWeb">
    <w:name w:val="Normal (Web)"/>
    <w:basedOn w:val="Normal"/>
    <w:uiPriority w:val="99"/>
    <w:rsid w:val="002C20E1"/>
    <w:pPr>
      <w:spacing w:beforeLines="1"/>
    </w:pPr>
    <w:rPr>
      <w:rFonts w:ascii="Times" w:hAnsi="Times" w:cs="Times New Roman"/>
      <w:sz w:val="20"/>
      <w:szCs w:val="20"/>
    </w:rPr>
  </w:style>
  <w:style w:type="table" w:customStyle="1" w:styleId="TableGrid1">
    <w:name w:val="Table Grid1"/>
    <w:basedOn w:val="TableNormal"/>
    <w:next w:val="TableGrid"/>
    <w:uiPriority w:val="39"/>
    <w:rsid w:val="00DD387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Davis</dc:creator>
  <cp:keywords/>
  <cp:lastModifiedBy>Reviewer</cp:lastModifiedBy>
  <cp:revision>4</cp:revision>
  <cp:lastPrinted>2012-09-28T15:32:00Z</cp:lastPrinted>
  <dcterms:created xsi:type="dcterms:W3CDTF">2015-09-29T13:52:00Z</dcterms:created>
  <dcterms:modified xsi:type="dcterms:W3CDTF">2015-10-09T01:49:00Z</dcterms:modified>
</cp:coreProperties>
</file>